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40"/>
          <w:highlight w:val="none"/>
        </w:rPr>
      </w:pPr>
      <w:r>
        <w:rPr>
          <w:rFonts w:hint="eastAsia" w:ascii="方正小标宋简体" w:eastAsia="方正小标宋简体"/>
          <w:sz w:val="36"/>
          <w:szCs w:val="40"/>
          <w:highlight w:val="none"/>
        </w:rPr>
        <w:t>联合利国文交所</w:t>
      </w:r>
      <w:r>
        <w:rPr>
          <w:rFonts w:hint="eastAsia" w:ascii="方正小标宋简体" w:eastAsia="方正小标宋简体"/>
          <w:sz w:val="36"/>
          <w:szCs w:val="40"/>
          <w:highlight w:val="none"/>
          <w:lang w:eastAsia="zh-CN"/>
        </w:rPr>
        <w:t>马栏山企业数据库系统建设</w:t>
      </w:r>
      <w:r>
        <w:rPr>
          <w:rFonts w:hint="eastAsia" w:ascii="方正小标宋简体" w:eastAsia="方正小标宋简体"/>
          <w:sz w:val="36"/>
          <w:szCs w:val="40"/>
          <w:highlight w:val="none"/>
        </w:rPr>
        <w:t>项目</w:t>
      </w:r>
    </w:p>
    <w:p>
      <w:pPr>
        <w:jc w:val="center"/>
        <w:rPr>
          <w:rFonts w:hint="eastAsia" w:ascii="方正小标宋简体" w:eastAsia="方正小标宋简体"/>
          <w:sz w:val="36"/>
          <w:szCs w:val="40"/>
          <w:highlight w:val="none"/>
        </w:rPr>
      </w:pPr>
      <w:r>
        <w:rPr>
          <w:rFonts w:hint="eastAsia" w:ascii="方正小标宋简体" w:eastAsia="方正小标宋简体"/>
          <w:sz w:val="36"/>
          <w:szCs w:val="40"/>
          <w:highlight w:val="none"/>
        </w:rPr>
        <w:t>采购需求</w:t>
      </w:r>
    </w:p>
    <w:p>
      <w:pPr>
        <w:keepNext w:val="0"/>
        <w:keepLines w:val="0"/>
        <w:pageBreakBefore w:val="0"/>
        <w:widowControl/>
        <w:shd w:val="clear" w:color="auto"/>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一、项目名称</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联合利国文交所马栏山企业数据库系统建设项目</w:t>
      </w:r>
    </w:p>
    <w:p>
      <w:pPr>
        <w:keepNext w:val="0"/>
        <w:keepLines w:val="0"/>
        <w:pageBreakBefore w:val="0"/>
        <w:widowControl/>
        <w:shd w:val="clear" w:color="auto"/>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、经费预算</w:t>
      </w:r>
    </w:p>
    <w:p>
      <w:pPr>
        <w:keepNext w:val="0"/>
        <w:keepLines w:val="0"/>
        <w:pageBreakBefore w:val="0"/>
        <w:widowControl/>
        <w:shd w:val="clear" w:color="auto"/>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14.5</w:t>
      </w:r>
      <w:r>
        <w:rPr>
          <w:rFonts w:hint="eastAsia" w:ascii="仿宋_GB2312" w:hAnsi="仿宋_GB2312" w:eastAsia="仿宋_GB2312" w:cs="仿宋_GB2312"/>
          <w:b w:val="0"/>
          <w:bCs w:val="0"/>
          <w:sz w:val="32"/>
          <w:szCs w:val="32"/>
          <w:highlight w:val="none"/>
        </w:rPr>
        <w:t>万元以内。</w:t>
      </w:r>
    </w:p>
    <w:p>
      <w:pPr>
        <w:keepNext w:val="0"/>
        <w:keepLines w:val="0"/>
        <w:pageBreakBefore w:val="0"/>
        <w:widowControl/>
        <w:shd w:val="clear" w:color="auto"/>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rPr>
        <w:t>服务要求</w:t>
      </w:r>
    </w:p>
    <w:p>
      <w:pPr>
        <w:pStyle w:val="3"/>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（一）数据收集汇总分析</w:t>
      </w:r>
    </w:p>
    <w:p>
      <w:pPr>
        <w:pStyle w:val="3"/>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1.制作文化企业满意度调查表、文化企业发展情况调研表等相关搜集材料；</w:t>
      </w:r>
    </w:p>
    <w:p>
      <w:pPr>
        <w:pStyle w:val="3"/>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2.对马栏山园区内文化企业考察调研的数据进行收集整理汇总，第二季度需要完成园区第一批文化企业（不低于50家）的及数据整理工作。</w:t>
      </w:r>
    </w:p>
    <w:p>
      <w:pPr>
        <w:pStyle w:val="3"/>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3.对收集企业数据进行归档保存，并根据现有数据进行拓展分析，每半年或一年形成一份文化企业数据分析报告。</w:t>
      </w:r>
    </w:p>
    <w:p>
      <w:pPr>
        <w:pStyle w:val="3"/>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rPr>
        <w:t>建立</w:t>
      </w:r>
      <w:r>
        <w:rPr>
          <w:rFonts w:hint="eastAsia" w:ascii="仿宋_GB2312" w:hAnsi="仿宋_GB2312" w:eastAsia="仿宋_GB2312" w:cs="仿宋_GB2312"/>
          <w:b w:val="0"/>
          <w:bCs w:val="0"/>
          <w:sz w:val="32"/>
          <w:szCs w:val="32"/>
          <w:highlight w:val="none"/>
          <w:lang w:eastAsia="zh-CN"/>
        </w:rPr>
        <w:t>马栏山企业数据库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建设马栏山文化企业基础数据库，掌握马栏山文化企业基本情况、经营情况、融资需求</w:t>
      </w:r>
      <w:r>
        <w:rPr>
          <w:rFonts w:hint="eastAsia" w:ascii="仿宋_GB2312" w:hAnsi="仿宋_GB2312" w:eastAsia="仿宋_GB2312" w:cs="仿宋_GB2312"/>
          <w:b w:val="0"/>
          <w:bCs w:val="0"/>
          <w:sz w:val="32"/>
          <w:szCs w:val="32"/>
          <w:highlight w:val="none"/>
        </w:rPr>
        <w:t>等</w:t>
      </w:r>
      <w:r>
        <w:rPr>
          <w:rFonts w:hint="eastAsia" w:ascii="仿宋_GB2312" w:hAnsi="仿宋_GB2312" w:eastAsia="仿宋_GB2312" w:cs="仿宋_GB2312"/>
          <w:b w:val="0"/>
          <w:bCs w:val="0"/>
          <w:sz w:val="32"/>
          <w:szCs w:val="32"/>
          <w:highlight w:val="none"/>
          <w:lang w:eastAsia="zh-CN"/>
        </w:rPr>
        <w:t>发展情况</w:t>
      </w:r>
      <w:r>
        <w:rPr>
          <w:rFonts w:hint="eastAsia" w:ascii="仿宋_GB2312" w:hAnsi="仿宋_GB2312" w:eastAsia="仿宋_GB2312" w:cs="仿宋_GB2312"/>
          <w:b w:val="0"/>
          <w:bCs w:val="0"/>
          <w:sz w:val="32"/>
          <w:szCs w:val="32"/>
          <w:highlight w:val="none"/>
        </w:rPr>
        <w:t>，整合</w:t>
      </w:r>
      <w:r>
        <w:rPr>
          <w:rFonts w:hint="eastAsia" w:ascii="仿宋_GB2312" w:hAnsi="仿宋_GB2312" w:eastAsia="仿宋_GB2312" w:cs="仿宋_GB2312"/>
          <w:b w:val="0"/>
          <w:bCs w:val="0"/>
          <w:sz w:val="32"/>
          <w:szCs w:val="32"/>
          <w:highlight w:val="none"/>
          <w:lang w:eastAsia="zh-CN"/>
        </w:rPr>
        <w:t>文化企业</w:t>
      </w:r>
      <w:r>
        <w:rPr>
          <w:rFonts w:hint="eastAsia" w:ascii="仿宋_GB2312" w:hAnsi="仿宋_GB2312" w:eastAsia="仿宋_GB2312" w:cs="仿宋_GB2312"/>
          <w:b w:val="0"/>
          <w:bCs w:val="0"/>
          <w:sz w:val="32"/>
          <w:szCs w:val="32"/>
          <w:highlight w:val="none"/>
        </w:rPr>
        <w:t>资源和金融渠道的通道，建设一个结构先进、安全稳定、功能齐全的</w:t>
      </w:r>
      <w:r>
        <w:rPr>
          <w:rFonts w:hint="eastAsia" w:ascii="仿宋_GB2312" w:hAnsi="仿宋_GB2312" w:eastAsia="仿宋_GB2312" w:cs="仿宋_GB2312"/>
          <w:b w:val="0"/>
          <w:bCs w:val="0"/>
          <w:sz w:val="32"/>
          <w:szCs w:val="32"/>
          <w:highlight w:val="none"/>
          <w:lang w:eastAsia="zh-CN"/>
        </w:rPr>
        <w:t>文化企业</w:t>
      </w:r>
      <w:r>
        <w:rPr>
          <w:rFonts w:hint="eastAsia" w:ascii="仿宋_GB2312" w:hAnsi="仿宋_GB2312" w:eastAsia="仿宋_GB2312" w:cs="仿宋_GB2312"/>
          <w:b w:val="0"/>
          <w:bCs w:val="0"/>
          <w:sz w:val="32"/>
          <w:szCs w:val="32"/>
          <w:highlight w:val="none"/>
        </w:rPr>
        <w:t>金融服务平台。建立健全</w:t>
      </w:r>
      <w:r>
        <w:rPr>
          <w:rFonts w:hint="eastAsia" w:ascii="仿宋_GB2312" w:hAnsi="仿宋_GB2312" w:eastAsia="仿宋_GB2312" w:cs="仿宋_GB2312"/>
          <w:b w:val="0"/>
          <w:bCs w:val="0"/>
          <w:sz w:val="32"/>
          <w:szCs w:val="32"/>
          <w:highlight w:val="none"/>
          <w:lang w:eastAsia="zh-CN"/>
        </w:rPr>
        <w:t>文化企业数据展示分析，</w:t>
      </w:r>
      <w:r>
        <w:rPr>
          <w:rFonts w:hint="eastAsia" w:ascii="仿宋_GB2312" w:hAnsi="仿宋_GB2312" w:eastAsia="仿宋_GB2312" w:cs="仿宋_GB2312"/>
          <w:b w:val="0"/>
          <w:bCs w:val="0"/>
          <w:sz w:val="32"/>
          <w:szCs w:val="32"/>
          <w:highlight w:val="none"/>
        </w:rPr>
        <w:t>实现项目库管理互联共享、严格论证、择优选用、全程跟踪、监督执行、滚动管理、科学评估，全面提升</w:t>
      </w:r>
      <w:r>
        <w:rPr>
          <w:rFonts w:hint="eastAsia" w:ascii="仿宋_GB2312" w:hAnsi="仿宋_GB2312" w:eastAsia="仿宋_GB2312" w:cs="仿宋_GB2312"/>
          <w:b w:val="0"/>
          <w:bCs w:val="0"/>
          <w:sz w:val="32"/>
          <w:szCs w:val="32"/>
          <w:highlight w:val="none"/>
          <w:lang w:eastAsia="zh-CN"/>
        </w:rPr>
        <w:t>文化企业</w:t>
      </w:r>
      <w:r>
        <w:rPr>
          <w:rFonts w:hint="eastAsia" w:ascii="仿宋_GB2312" w:hAnsi="仿宋_GB2312" w:eastAsia="仿宋_GB2312" w:cs="仿宋_GB2312"/>
          <w:b w:val="0"/>
          <w:bCs w:val="0"/>
          <w:sz w:val="32"/>
          <w:szCs w:val="32"/>
          <w:highlight w:val="none"/>
        </w:rPr>
        <w:t>管理的科学性、前瞻性和统筹性。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（三）</w:t>
      </w:r>
      <w:r>
        <w:rPr>
          <w:rFonts w:hint="eastAsia" w:ascii="仿宋_GB2312" w:hAnsi="仿宋_GB2312" w:eastAsia="仿宋_GB2312" w:cs="仿宋_GB2312"/>
          <w:b w:val="0"/>
          <w:bCs w:val="0"/>
          <w:sz w:val="32"/>
          <w:szCs w:val="32"/>
          <w:highlight w:val="none"/>
          <w:lang w:val="en-US" w:eastAsia="zh-CN"/>
        </w:rPr>
        <w:t>系统运维、更新及数据存储加密</w:t>
      </w:r>
    </w:p>
    <w:p>
      <w:pPr>
        <w:spacing w:line="600" w:lineRule="exact"/>
        <w:ind w:firstLine="640" w:firstLineChars="200"/>
        <w:contextualSpacing/>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对</w:t>
      </w:r>
      <w:r>
        <w:rPr>
          <w:rFonts w:hint="eastAsia" w:ascii="仿宋_GB2312" w:hAnsi="仿宋_GB2312" w:eastAsia="仿宋_GB2312" w:cs="仿宋_GB2312"/>
          <w:b w:val="0"/>
          <w:bCs w:val="0"/>
          <w:sz w:val="32"/>
          <w:szCs w:val="32"/>
          <w:highlight w:val="none"/>
          <w:lang w:eastAsia="zh-CN"/>
        </w:rPr>
        <w:t>马栏山企业数据库进行功能完善，补充文化企业链的重要要素市场、完善两库建设“</w:t>
      </w:r>
      <w:r>
        <w:rPr>
          <w:rFonts w:hint="eastAsia" w:ascii="仿宋_GB2312" w:hAnsi="仿宋_GB2312" w:eastAsia="仿宋_GB2312" w:cs="仿宋_GB2312"/>
          <w:b w:val="0"/>
          <w:bCs w:val="0"/>
          <w:sz w:val="32"/>
          <w:szCs w:val="32"/>
          <w:highlight w:val="none"/>
        </w:rPr>
        <w:t>金融机构</w:t>
      </w:r>
      <w:r>
        <w:rPr>
          <w:rFonts w:hint="eastAsia" w:ascii="仿宋_GB2312" w:hAnsi="仿宋_GB2312" w:eastAsia="仿宋_GB2312" w:cs="仿宋_GB2312"/>
          <w:b w:val="0"/>
          <w:bCs w:val="0"/>
          <w:sz w:val="32"/>
          <w:szCs w:val="32"/>
          <w:highlight w:val="none"/>
          <w:lang w:eastAsia="zh-CN"/>
        </w:rPr>
        <w:t>库”及“投资商库”，</w:t>
      </w:r>
      <w:r>
        <w:rPr>
          <w:rFonts w:hint="eastAsia" w:ascii="仿宋_GB2312" w:hAnsi="仿宋_GB2312" w:eastAsia="仿宋_GB2312" w:cs="仿宋_GB2312"/>
          <w:b w:val="0"/>
          <w:bCs w:val="0"/>
          <w:sz w:val="32"/>
          <w:szCs w:val="32"/>
          <w:highlight w:val="none"/>
        </w:rPr>
        <w:t>解决目前</w:t>
      </w:r>
      <w:r>
        <w:rPr>
          <w:rFonts w:hint="eastAsia" w:ascii="仿宋_GB2312" w:hAnsi="仿宋_GB2312" w:eastAsia="仿宋_GB2312" w:cs="仿宋_GB2312"/>
          <w:b w:val="0"/>
          <w:bCs w:val="0"/>
          <w:sz w:val="32"/>
          <w:szCs w:val="32"/>
          <w:highlight w:val="none"/>
          <w:lang w:eastAsia="zh-CN"/>
        </w:rPr>
        <w:t>文化</w:t>
      </w:r>
      <w:r>
        <w:rPr>
          <w:rFonts w:hint="eastAsia" w:ascii="仿宋_GB2312" w:hAnsi="仿宋_GB2312" w:eastAsia="仿宋_GB2312" w:cs="仿宋_GB2312"/>
          <w:b w:val="0"/>
          <w:bCs w:val="0"/>
          <w:sz w:val="32"/>
          <w:szCs w:val="32"/>
          <w:highlight w:val="none"/>
        </w:rPr>
        <w:t>企业</w:t>
      </w:r>
      <w:r>
        <w:rPr>
          <w:rFonts w:hint="eastAsia" w:ascii="仿宋_GB2312" w:hAnsi="仿宋_GB2312" w:eastAsia="仿宋_GB2312" w:cs="仿宋_GB2312"/>
          <w:b w:val="0"/>
          <w:bCs w:val="0"/>
          <w:sz w:val="32"/>
          <w:szCs w:val="32"/>
          <w:highlight w:val="none"/>
          <w:lang w:eastAsia="zh-CN"/>
        </w:rPr>
        <w:t>投融资信息</w:t>
      </w:r>
      <w:r>
        <w:rPr>
          <w:rFonts w:hint="eastAsia" w:ascii="仿宋_GB2312" w:hAnsi="仿宋_GB2312" w:eastAsia="仿宋_GB2312" w:cs="仿宋_GB2312"/>
          <w:b w:val="0"/>
          <w:bCs w:val="0"/>
          <w:sz w:val="32"/>
          <w:szCs w:val="32"/>
          <w:highlight w:val="none"/>
        </w:rPr>
        <w:t>不对称</w:t>
      </w:r>
      <w:r>
        <w:rPr>
          <w:rFonts w:hint="eastAsia" w:ascii="仿宋_GB2312" w:hAnsi="仿宋_GB2312" w:eastAsia="仿宋_GB2312" w:cs="仿宋_GB2312"/>
          <w:b w:val="0"/>
          <w:bCs w:val="0"/>
          <w:sz w:val="32"/>
          <w:szCs w:val="32"/>
          <w:highlight w:val="none"/>
          <w:lang w:eastAsia="zh-CN"/>
        </w:rPr>
        <w:t>；提供</w:t>
      </w:r>
      <w:r>
        <w:rPr>
          <w:rFonts w:hint="eastAsia" w:ascii="仿宋_GB2312" w:hAnsi="仿宋_GB2312" w:eastAsia="仿宋_GB2312" w:cs="仿宋_GB2312"/>
          <w:b w:val="0"/>
          <w:bCs w:val="0"/>
          <w:sz w:val="32"/>
          <w:szCs w:val="32"/>
          <w:highlight w:val="none"/>
        </w:rPr>
        <w:t>全年的</w:t>
      </w:r>
      <w:r>
        <w:rPr>
          <w:rFonts w:hint="eastAsia" w:ascii="仿宋_GB2312" w:hAnsi="仿宋_GB2312" w:eastAsia="仿宋_GB2312" w:cs="仿宋_GB2312"/>
          <w:b w:val="0"/>
          <w:bCs w:val="0"/>
          <w:sz w:val="32"/>
          <w:szCs w:val="32"/>
          <w:highlight w:val="none"/>
          <w:lang w:eastAsia="zh-CN"/>
        </w:rPr>
        <w:t>项目系统的后台</w:t>
      </w:r>
      <w:r>
        <w:rPr>
          <w:rFonts w:hint="eastAsia" w:ascii="仿宋_GB2312" w:hAnsi="仿宋_GB2312" w:eastAsia="仿宋_GB2312" w:cs="仿宋_GB2312"/>
          <w:b w:val="0"/>
          <w:bCs w:val="0"/>
          <w:sz w:val="32"/>
          <w:szCs w:val="32"/>
          <w:highlight w:val="none"/>
        </w:rPr>
        <w:t>服务器、网络以及暗转部署、技术维护等服务</w:t>
      </w:r>
      <w:r>
        <w:rPr>
          <w:rFonts w:hint="eastAsia" w:ascii="仿宋_GB2312" w:hAnsi="仿宋_GB2312" w:eastAsia="仿宋_GB2312" w:cs="仿宋_GB2312"/>
          <w:b w:val="0"/>
          <w:bCs w:val="0"/>
          <w:sz w:val="32"/>
          <w:szCs w:val="32"/>
          <w:highlight w:val="none"/>
          <w:lang w:eastAsia="zh-CN"/>
        </w:rPr>
        <w:t>；配备工作人员提供数据采集、项目申报、报表统计、数据简析等软件后台服务</w:t>
      </w:r>
    </w:p>
    <w:p>
      <w:pPr>
        <w:spacing w:line="600" w:lineRule="exact"/>
        <w:ind w:firstLine="640" w:firstLineChars="200"/>
        <w:contextualSpacing/>
        <w:textAlignment w:val="baseline"/>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（四）</w:t>
      </w:r>
      <w:r>
        <w:rPr>
          <w:rFonts w:hint="eastAsia" w:ascii="仿宋_GB2312" w:hAnsi="仿宋_GB2312" w:eastAsia="仿宋_GB2312" w:cs="仿宋_GB2312"/>
          <w:b w:val="0"/>
          <w:bCs w:val="0"/>
          <w:sz w:val="32"/>
          <w:szCs w:val="32"/>
          <w:highlight w:val="none"/>
        </w:rPr>
        <w:t>在长沙有落地业务经理及技术支持人员，方便业务交流和业务支撑</w:t>
      </w:r>
      <w:r>
        <w:rPr>
          <w:rFonts w:hint="eastAsia" w:ascii="仿宋_GB2312" w:hAnsi="仿宋_GB2312" w:eastAsia="仿宋_GB2312" w:cs="仿宋_GB2312"/>
          <w:b w:val="0"/>
          <w:bCs w:val="0"/>
          <w:sz w:val="32"/>
          <w:szCs w:val="32"/>
          <w:highlight w:val="none"/>
          <w:lang w:eastAsia="zh-CN"/>
        </w:rPr>
        <w:t>并可</w:t>
      </w:r>
      <w:r>
        <w:rPr>
          <w:rFonts w:hint="eastAsia" w:ascii="仿宋_GB2312" w:hAnsi="仿宋_GB2312" w:eastAsia="仿宋_GB2312" w:cs="仿宋_GB2312"/>
          <w:b w:val="0"/>
          <w:bCs w:val="0"/>
          <w:sz w:val="32"/>
          <w:szCs w:val="32"/>
          <w:highlight w:val="none"/>
        </w:rPr>
        <w:t>提供7*24小时技术支持</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24</w:t>
      </w:r>
      <w:r>
        <w:rPr>
          <w:rFonts w:hint="eastAsia" w:ascii="仿宋_GB2312" w:hAnsi="仿宋_GB2312" w:eastAsia="仿宋_GB2312" w:cs="仿宋_GB2312"/>
          <w:b w:val="0"/>
          <w:bCs w:val="0"/>
          <w:sz w:val="32"/>
          <w:szCs w:val="32"/>
          <w:highlight w:val="none"/>
        </w:rPr>
        <w:t>小时</w:t>
      </w:r>
      <w:r>
        <w:rPr>
          <w:rFonts w:hint="eastAsia" w:ascii="仿宋_GB2312" w:hAnsi="仿宋_GB2312" w:eastAsia="仿宋_GB2312" w:cs="仿宋_GB2312"/>
          <w:b w:val="0"/>
          <w:bCs w:val="0"/>
          <w:sz w:val="32"/>
          <w:szCs w:val="32"/>
          <w:highlight w:val="none"/>
          <w:lang w:eastAsia="zh-CN"/>
        </w:rPr>
        <w:t>服务</w:t>
      </w:r>
      <w:r>
        <w:rPr>
          <w:rFonts w:hint="eastAsia" w:ascii="仿宋_GB2312" w:hAnsi="仿宋_GB2312" w:eastAsia="仿宋_GB2312" w:cs="仿宋_GB2312"/>
          <w:b w:val="0"/>
          <w:bCs w:val="0"/>
          <w:sz w:val="32"/>
          <w:szCs w:val="32"/>
          <w:highlight w:val="none"/>
        </w:rPr>
        <w:t>响应。拥有72小时应急功能开发部署能力。</w:t>
      </w:r>
    </w:p>
    <w:p>
      <w:pPr>
        <w:keepNext w:val="0"/>
        <w:keepLines w:val="0"/>
        <w:pageBreakBefore w:val="0"/>
        <w:widowControl/>
        <w:shd w:val="clear" w:color="auto"/>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rPr>
        <w:t>保障要求</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sz w:val="32"/>
          <w:szCs w:val="32"/>
          <w:highlight w:val="none"/>
        </w:rPr>
        <w:t>1、</w:t>
      </w:r>
      <w:r>
        <w:rPr>
          <w:rFonts w:hint="eastAsia" w:ascii="仿宋_GB2312" w:hAnsi="仿宋_GB2312" w:eastAsia="仿宋_GB2312" w:cs="仿宋_GB2312"/>
          <w:b w:val="0"/>
          <w:bCs w:val="0"/>
          <w:color w:val="000000"/>
          <w:sz w:val="32"/>
          <w:szCs w:val="32"/>
          <w:highlight w:val="none"/>
        </w:rPr>
        <w:t>服务单位需妥善保存项目实施的所有相关资料，及时响应采购方的抽查、调阅等要求，并积极配合有关部门的监督检查。</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sz w:val="32"/>
          <w:szCs w:val="32"/>
          <w:highlight w:val="none"/>
        </w:rPr>
        <w:t>2、</w:t>
      </w:r>
      <w:r>
        <w:rPr>
          <w:rFonts w:hint="eastAsia" w:ascii="仿宋_GB2312" w:hAnsi="仿宋_GB2312" w:eastAsia="仿宋_GB2312" w:cs="仿宋_GB2312"/>
          <w:b w:val="0"/>
          <w:bCs w:val="0"/>
          <w:color w:val="000000"/>
          <w:sz w:val="32"/>
          <w:szCs w:val="32"/>
          <w:highlight w:val="none"/>
        </w:rPr>
        <w:t>服务期间出现的纠纷，按合同约定的方式进行处理。有关服务质量纠纷问题，由</w:t>
      </w:r>
      <w:r>
        <w:rPr>
          <w:rFonts w:hint="eastAsia" w:ascii="仿宋_GB2312" w:hAnsi="仿宋_GB2312" w:eastAsia="仿宋_GB2312" w:cs="仿宋_GB2312"/>
          <w:b w:val="0"/>
          <w:bCs w:val="0"/>
          <w:color w:val="000000"/>
          <w:sz w:val="32"/>
          <w:szCs w:val="32"/>
          <w:highlight w:val="none"/>
          <w:lang w:eastAsia="zh-CN"/>
        </w:rPr>
        <w:t>我司</w:t>
      </w:r>
      <w:r>
        <w:rPr>
          <w:rFonts w:hint="eastAsia" w:ascii="仿宋_GB2312" w:hAnsi="仿宋_GB2312" w:eastAsia="仿宋_GB2312" w:cs="仿宋_GB2312"/>
          <w:b w:val="0"/>
          <w:bCs w:val="0"/>
          <w:color w:val="000000"/>
          <w:sz w:val="32"/>
          <w:szCs w:val="32"/>
          <w:highlight w:val="none"/>
        </w:rPr>
        <w:t>主管部门进行裁定。</w:t>
      </w:r>
    </w:p>
    <w:p>
      <w:pPr>
        <w:pStyle w:val="3"/>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3、验收要求：活动执行结束后，需出具结案报告，由我方验收工作。</w:t>
      </w:r>
    </w:p>
    <w:p>
      <w:pPr>
        <w:keepNext w:val="0"/>
        <w:keepLines w:val="0"/>
        <w:pageBreakBefore w:val="0"/>
        <w:widowControl/>
        <w:shd w:val="clear" w:color="auto"/>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、其他要求</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采购方对服务活动实施情况进行实时监督检查，并按有关规定对出现的问题及时进行处理。服务单位在服务期间内出现下列情形之一，视情节给予取消服务资格：</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（一）不按投标承诺及合同规定的条款提供服务；</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（二）采用不正当竞争手段，影响正常服务工作；</w:t>
      </w:r>
    </w:p>
    <w:p>
      <w:pPr>
        <w:keepNext w:val="0"/>
        <w:keepLines w:val="0"/>
        <w:pageBreakBefore w:val="0"/>
        <w:shd w:val="clear"/>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（三）违反法律、法规的其它情形。</w:t>
      </w:r>
    </w:p>
    <w:p>
      <w:pPr>
        <w:keepNext w:val="0"/>
        <w:keepLines w:val="0"/>
        <w:pageBreakBefore w:val="0"/>
        <w:widowControl/>
        <w:shd w:val="clear" w:color="auto"/>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、其他要求</w:t>
      </w:r>
    </w:p>
    <w:p>
      <w:pPr>
        <w:pStyle w:val="3"/>
        <w:ind w:firstLine="640" w:firstLineChars="200"/>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1、截止递交时间：2024年  月  日上午  :  分前（北京时间）（递交投标文件请密封，并在封条注上：于2024年  月  日上午  :  分（北京时间）前不得开启）</w:t>
      </w:r>
    </w:p>
    <w:p>
      <w:pPr>
        <w:pStyle w:val="3"/>
        <w:ind w:firstLine="640" w:firstLineChars="200"/>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2、递交地址：长沙市芙蓉中路一段442号新湖南大厦产业楼24层</w:t>
      </w:r>
    </w:p>
    <w:p>
      <w:pPr>
        <w:pStyle w:val="3"/>
        <w:ind w:firstLine="640" w:firstLineChars="200"/>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联系人：管先生 电话：15581014053</w:t>
      </w:r>
    </w:p>
    <w:p>
      <w:pPr>
        <w:pStyle w:val="3"/>
        <w:ind w:firstLine="640" w:firstLineChars="200"/>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3、文件数量：纸质文件共3份，一正两副。</w:t>
      </w:r>
    </w:p>
    <w:p>
      <w:pPr>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br w:type="page"/>
      </w:r>
    </w:p>
    <w:p>
      <w:pPr>
        <w:shd w:val="clear"/>
        <w:wordWrap w:val="0"/>
        <w:spacing w:line="360" w:lineRule="auto"/>
        <w:jc w:val="left"/>
        <w:rPr>
          <w:rFonts w:hint="eastAsia" w:ascii="仿宋" w:hAnsi="仿宋" w:eastAsia="仿宋" w:cs="仿宋"/>
          <w:color w:val="000000"/>
          <w:sz w:val="32"/>
          <w:szCs w:val="32"/>
          <w:highlight w:val="none"/>
          <w:lang w:eastAsia="zh-CN"/>
        </w:rPr>
        <w:sectPr>
          <w:pgSz w:w="11906" w:h="16838"/>
          <w:pgMar w:top="1440" w:right="1800" w:bottom="1440" w:left="1800" w:header="851" w:footer="992" w:gutter="0"/>
          <w:cols w:space="425" w:num="1"/>
          <w:docGrid w:type="lines" w:linePitch="312" w:charSpace="0"/>
        </w:sectPr>
      </w:pPr>
    </w:p>
    <w:p>
      <w:pPr>
        <w:shd w:val="clear"/>
        <w:wordWrap w:val="0"/>
        <w:spacing w:line="360" w:lineRule="auto"/>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附件一：</w:t>
      </w:r>
      <w:r>
        <w:rPr>
          <w:rFonts w:hint="eastAsia" w:ascii="仿宋" w:hAnsi="仿宋" w:eastAsia="仿宋" w:cs="仿宋"/>
          <w:color w:val="000000"/>
          <w:sz w:val="32"/>
          <w:szCs w:val="32"/>
          <w:highlight w:val="none"/>
          <w:lang w:eastAsia="zh-CN"/>
        </w:rPr>
        <w:t>评分标准</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5"/>
        <w:gridCol w:w="1455"/>
        <w:gridCol w:w="1290"/>
        <w:gridCol w:w="9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highlight w:val="none"/>
                <w:u w:val="none"/>
              </w:rPr>
            </w:pPr>
            <w:r>
              <w:rPr>
                <w:rFonts w:hint="eastAsia" w:ascii="仿宋_GB2312" w:hAnsi="宋体" w:eastAsia="仿宋_GB2312" w:cs="仿宋_GB2312"/>
                <w:b/>
                <w:bCs/>
                <w:i w:val="0"/>
                <w:iCs w:val="0"/>
                <w:color w:val="000000"/>
                <w:kern w:val="0"/>
                <w:sz w:val="28"/>
                <w:szCs w:val="28"/>
                <w:highlight w:val="none"/>
                <w:u w:val="none"/>
                <w:lang w:val="en-US" w:eastAsia="zh-CN" w:bidi="ar"/>
              </w:rPr>
              <w:t>评审项目</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highlight w:val="none"/>
                <w:u w:val="none"/>
              </w:rPr>
            </w:pPr>
            <w:r>
              <w:rPr>
                <w:rFonts w:hint="eastAsia" w:ascii="仿宋_GB2312" w:hAnsi="宋体" w:eastAsia="仿宋_GB2312" w:cs="仿宋_GB2312"/>
                <w:b/>
                <w:bCs/>
                <w:i w:val="0"/>
                <w:iCs w:val="0"/>
                <w:color w:val="000000"/>
                <w:kern w:val="0"/>
                <w:sz w:val="28"/>
                <w:szCs w:val="28"/>
                <w:highlight w:val="none"/>
                <w:u w:val="none"/>
                <w:lang w:val="en-US" w:eastAsia="zh-CN" w:bidi="ar"/>
              </w:rPr>
              <w:t>项目及分值</w:t>
            </w:r>
          </w:p>
        </w:tc>
        <w:tc>
          <w:tcPr>
            <w:tcW w:w="3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highlight w:val="none"/>
                <w:u w:val="none"/>
              </w:rPr>
            </w:pPr>
            <w:r>
              <w:rPr>
                <w:rFonts w:hint="eastAsia" w:ascii="仿宋_GB2312" w:hAnsi="宋体" w:eastAsia="仿宋_GB2312" w:cs="仿宋_GB2312"/>
                <w:b/>
                <w:bCs/>
                <w:i w:val="0"/>
                <w:iCs w:val="0"/>
                <w:color w:val="000000"/>
                <w:kern w:val="0"/>
                <w:sz w:val="28"/>
                <w:szCs w:val="28"/>
                <w:highlight w:val="none"/>
                <w:u w:val="none"/>
                <w:lang w:val="en-US" w:eastAsia="zh-CN" w:bidi="ar"/>
              </w:rPr>
              <w:t>评分要求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报价部分</w:t>
            </w:r>
          </w:p>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（40分）</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投标报价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bookmarkStart w:id="0" w:name="_GoBack"/>
            <w:bookmarkEnd w:id="0"/>
            <w:r>
              <w:rPr>
                <w:rFonts w:hint="eastAsia" w:ascii="仿宋_GB2312" w:hAnsi="宋体" w:eastAsia="仿宋_GB2312" w:cs="仿宋_GB2312"/>
                <w:i w:val="0"/>
                <w:iCs w:val="0"/>
                <w:color w:val="000000"/>
                <w:kern w:val="0"/>
                <w:sz w:val="28"/>
                <w:szCs w:val="28"/>
                <w:highlight w:val="none"/>
                <w:u w:val="none"/>
                <w:lang w:val="en-US" w:eastAsia="zh-CN" w:bidi="ar"/>
              </w:rPr>
              <w:t>40分</w:t>
            </w:r>
          </w:p>
        </w:tc>
        <w:tc>
          <w:tcPr>
            <w:tcW w:w="3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6"/>
                <w:rFonts w:hAnsi="Arial"/>
                <w:highlight w:val="none"/>
                <w:lang w:val="en-US" w:eastAsia="zh-CN" w:bidi="ar"/>
              </w:rPr>
            </w:pPr>
            <w:r>
              <w:rPr>
                <w:rFonts w:hint="default" w:ascii="Arial" w:hAnsi="Arial" w:eastAsia="宋体" w:cs="Arial"/>
                <w:i w:val="0"/>
                <w:iCs w:val="0"/>
                <w:color w:val="000000"/>
                <w:kern w:val="0"/>
                <w:sz w:val="28"/>
                <w:szCs w:val="28"/>
                <w:highlight w:val="none"/>
                <w:u w:val="none"/>
                <w:lang w:val="en-US" w:eastAsia="zh-CN" w:bidi="ar"/>
              </w:rPr>
              <w:t xml:space="preserve"> </w:t>
            </w:r>
            <w:r>
              <w:rPr>
                <w:rStyle w:val="6"/>
                <w:rFonts w:hAnsi="Arial"/>
                <w:highlight w:val="none"/>
                <w:lang w:val="en-US" w:eastAsia="zh-CN" w:bidi="ar"/>
              </w:rPr>
              <w:t>价格分应当采用低价优先法计算，即满足招标文件要求且投标价格最低的投标报价为评标基准价，其价格分为满分 (报价权重分) 。其他投标 人的价格分统一按照下列公式计算：</w:t>
            </w:r>
          </w:p>
          <w:p>
            <w:pPr>
              <w:keepNext w:val="0"/>
              <w:keepLines w:val="0"/>
              <w:widowControl/>
              <w:suppressLineNumbers w:val="0"/>
              <w:jc w:val="both"/>
              <w:textAlignment w:val="center"/>
              <w:rPr>
                <w:rFonts w:ascii="Arial" w:hAnsi="Arial" w:eastAsia="宋体" w:cs="Arial"/>
                <w:i w:val="0"/>
                <w:iCs w:val="0"/>
                <w:color w:val="000000"/>
                <w:sz w:val="28"/>
                <w:szCs w:val="28"/>
                <w:highlight w:val="none"/>
                <w:u w:val="none"/>
              </w:rPr>
            </w:pPr>
            <w:r>
              <w:rPr>
                <w:rStyle w:val="6"/>
                <w:rFonts w:hAnsi="Arial"/>
                <w:highlight w:val="none"/>
                <w:lang w:val="en-US" w:eastAsia="zh-CN" w:bidi="ar"/>
              </w:rPr>
              <w:t>投标报价得分= (评标基准价／投标报价)  × 100×</w:t>
            </w:r>
            <w:r>
              <w:rPr>
                <w:rStyle w:val="6"/>
                <w:rFonts w:hint="eastAsia" w:hAnsi="Arial"/>
                <w:highlight w:val="none"/>
                <w:lang w:val="en-US" w:eastAsia="zh-CN" w:bidi="ar"/>
              </w:rPr>
              <w:t>4</w:t>
            </w:r>
            <w:r>
              <w:rPr>
                <w:rStyle w:val="6"/>
                <w:rFonts w:hAnsi="Arial"/>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5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商务部分</w:t>
            </w:r>
          </w:p>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（10分）</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类似业绩</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6分</w:t>
            </w:r>
          </w:p>
        </w:tc>
        <w:tc>
          <w:tcPr>
            <w:tcW w:w="3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8"/>
                <w:szCs w:val="28"/>
                <w:highlight w:val="none"/>
                <w:u w:val="none"/>
              </w:rPr>
            </w:pPr>
            <w:r>
              <w:rPr>
                <w:rStyle w:val="6"/>
                <w:rFonts w:hint="eastAsia" w:hAnsi="Arial"/>
                <w:highlight w:val="none"/>
                <w:lang w:val="en-US" w:eastAsia="zh-CN" w:bidi="ar"/>
              </w:rPr>
              <w:t>供应商对以下事项进行应答承诺（附承诺函，格式自拟）：对拟中标供应商承诺中标后，由业主采购单位发出请求线下维护技术维护时起，12小时内响应并完成初步处理的得1分，4小时内响应并完成初步处理的得2分，2小时内响应并完成初步处理的得4分，1小时内响应并完成初步处理的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highlight w:val="none"/>
                <w:u w:val="none"/>
                <w:lang w:val="en-US" w:eastAsia="zh-CN" w:bidi="ar"/>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质保承诺</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4分</w:t>
            </w:r>
          </w:p>
        </w:tc>
        <w:tc>
          <w:tcPr>
            <w:tcW w:w="3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8"/>
                <w:szCs w:val="28"/>
                <w:highlight w:val="none"/>
                <w:u w:val="none"/>
                <w:lang w:val="en-US" w:eastAsia="zh-CN" w:bidi="ar"/>
              </w:rPr>
            </w:pPr>
            <w:r>
              <w:rPr>
                <w:rStyle w:val="6"/>
                <w:rFonts w:hint="eastAsia" w:hAnsi="Arial"/>
                <w:highlight w:val="none"/>
                <w:lang w:val="en-US" w:eastAsia="zh-CN" w:bidi="ar"/>
              </w:rPr>
              <w:t>供应商对以下事项进行应答承诺（附承诺函，格式自拟）：对拟中标供应商承诺中标后，在整体原质保年限（</w:t>
            </w:r>
            <w:r>
              <w:rPr>
                <w:rStyle w:val="6"/>
                <w:rFonts w:hint="eastAsia" w:hAnsi="Arial"/>
                <w:highlight w:val="none"/>
                <w:lang w:val="en-US" w:eastAsia="zh-CN" w:bidi="ar"/>
              </w:rPr>
              <w:t>3</w:t>
            </w:r>
            <w:r>
              <w:rPr>
                <w:rStyle w:val="6"/>
                <w:rFonts w:hint="eastAsia" w:hAnsi="Arial"/>
                <w:highlight w:val="none"/>
                <w:lang w:val="en-US" w:eastAsia="zh-CN" w:bidi="ar"/>
              </w:rPr>
              <w:t>年）基础上，每增加一年质保的计2分，满分4分。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技术部分</w:t>
            </w:r>
          </w:p>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（50分）</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整体方案</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25分</w:t>
            </w:r>
          </w:p>
        </w:tc>
        <w:tc>
          <w:tcPr>
            <w:tcW w:w="3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针对本项目实际需求提供项目整体方案 (包括但不限于①总体系统架构；②技术路线；③数据集成方案；④产品安全性保证方案；⑤部署方案及进度计划；质量保证措施等) 进行综合评分：分项方案内容完整、详细具体、部署进度安排合理、保证措施完善、符合采购需求的计25分；方案内容有缺漏项或存在缺陷、欠合理、欠可行的，每处扣5分，扣完为止。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highlight w:val="none"/>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highlight w:val="none"/>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highlight w:val="none"/>
                <w:u w:val="none"/>
              </w:rPr>
            </w:pPr>
          </w:p>
        </w:tc>
        <w:tc>
          <w:tcPr>
            <w:tcW w:w="3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highlight w:val="none"/>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服务要求</w:t>
            </w:r>
          </w:p>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指标响应</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15分</w:t>
            </w:r>
          </w:p>
        </w:tc>
        <w:tc>
          <w:tcPr>
            <w:tcW w:w="3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根据</w:t>
            </w:r>
            <w:r>
              <w:rPr>
                <w:rFonts w:hint="eastAsia" w:ascii="仿宋_GB2312" w:hAnsi="宋体" w:eastAsia="仿宋_GB2312" w:cs="仿宋_GB2312"/>
                <w:i w:val="0"/>
                <w:iCs w:val="0"/>
                <w:color w:val="000000"/>
                <w:kern w:val="0"/>
                <w:sz w:val="28"/>
                <w:szCs w:val="28"/>
                <w:highlight w:val="none"/>
                <w:u w:val="none"/>
                <w:lang w:val="en-US" w:eastAsia="zh-CN" w:bidi="ar"/>
              </w:rPr>
              <w:t>采购需求</w:t>
            </w:r>
            <w:r>
              <w:rPr>
                <w:rFonts w:hint="eastAsia" w:ascii="仿宋_GB2312" w:hAnsi="宋体" w:eastAsia="仿宋_GB2312" w:cs="仿宋_GB2312"/>
                <w:i w:val="0"/>
                <w:iCs w:val="0"/>
                <w:color w:val="000000"/>
                <w:kern w:val="0"/>
                <w:sz w:val="28"/>
                <w:szCs w:val="28"/>
                <w:highlight w:val="none"/>
                <w:u w:val="none"/>
                <w:lang w:val="en-US" w:eastAsia="zh-CN" w:bidi="ar"/>
              </w:rPr>
              <w:t>中第三点服务要求所投项目服务要求完全满足招标文件要求的得基础分15分； 每有一项服务要求负偏离，扣3分；扣完为止。【供应商需针对每项提供必要证明材料，格式自拟，由磋商小组认可计分，否则不计分】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highlight w:val="none"/>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后期运维方案</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10分</w:t>
            </w:r>
          </w:p>
        </w:tc>
        <w:tc>
          <w:tcPr>
            <w:tcW w:w="3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highlight w:val="none"/>
                <w:u w:val="none"/>
              </w:rPr>
            </w:pPr>
            <w:r>
              <w:rPr>
                <w:rFonts w:hint="eastAsia" w:ascii="仿宋_GB2312" w:hAnsi="宋体" w:eastAsia="仿宋_GB2312" w:cs="仿宋_GB2312"/>
                <w:i w:val="0"/>
                <w:iCs w:val="0"/>
                <w:color w:val="000000"/>
                <w:kern w:val="0"/>
                <w:sz w:val="28"/>
                <w:szCs w:val="28"/>
                <w:highlight w:val="none"/>
                <w:u w:val="none"/>
                <w:lang w:val="en-US" w:eastAsia="zh-CN" w:bidi="ar"/>
              </w:rPr>
              <w:t>针对本项目实际需求提供后期运维方案，包括系统日常运维，应急处理更新，数据存储加密，安全保障等方面内容进行综合评价：内容要素齐全且详细具体，响应及时且服务步骤完整，对售后服务详细规范的每项计2.5分，方案内容有缺漏项或存在缺陷、欠合理、欠可行的不得分，本大项总计10分。</w:t>
            </w:r>
          </w:p>
        </w:tc>
      </w:tr>
    </w:tbl>
    <w:p>
      <w:pPr>
        <w:shd w:val="clear"/>
        <w:wordWrap w:val="0"/>
        <w:spacing w:line="360" w:lineRule="auto"/>
        <w:jc w:val="left"/>
        <w:rPr>
          <w:rFonts w:hint="eastAsia" w:ascii="仿宋" w:hAnsi="仿宋" w:eastAsia="仿宋" w:cs="仿宋"/>
          <w:color w:val="000000"/>
          <w:sz w:val="32"/>
          <w:szCs w:val="32"/>
          <w:lang w:eastAsia="zh-CN"/>
        </w:rPr>
      </w:pPr>
    </w:p>
    <w:p>
      <w:pPr>
        <w:pStyle w:val="3"/>
        <w:rPr>
          <w:rFonts w:hint="eastAsia"/>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0B9E0F2-29D8-4EF6-BEC1-D6F26D6B77B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B0954293-3671-428F-AF79-212910F46E0C}"/>
  </w:font>
  <w:font w:name="方正小标宋简体">
    <w:panose1 w:val="03000509000000000000"/>
    <w:charset w:val="86"/>
    <w:family w:val="script"/>
    <w:pitch w:val="default"/>
    <w:sig w:usb0="00000001" w:usb1="080E0000" w:usb2="00000000" w:usb3="00000000" w:csb0="00040000" w:csb1="00000000"/>
    <w:embedRegular r:id="rId3" w:fontKey="{D3F72206-C898-42E3-89D4-2A95592F7411}"/>
  </w:font>
  <w:font w:name="仿宋">
    <w:panose1 w:val="02010609060101010101"/>
    <w:charset w:val="86"/>
    <w:family w:val="modern"/>
    <w:pitch w:val="default"/>
    <w:sig w:usb0="800002BF" w:usb1="38CF7CFA" w:usb2="00000016" w:usb3="00000000" w:csb0="00040001" w:csb1="00000000"/>
    <w:embedRegular r:id="rId4" w:fontKey="{59C12D07-4A60-4BD2-B43B-C54B6B904D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ZmRhMTc5NzRhZDE2MzAyYTA0NDBlOTBjYzdlOTQifQ=="/>
  </w:docVars>
  <w:rsids>
    <w:rsidRoot w:val="26854C05"/>
    <w:rsid w:val="011A3402"/>
    <w:rsid w:val="0A361597"/>
    <w:rsid w:val="0FAD2778"/>
    <w:rsid w:val="1BB62D33"/>
    <w:rsid w:val="24D13131"/>
    <w:rsid w:val="26854C05"/>
    <w:rsid w:val="33A100AA"/>
    <w:rsid w:val="3A7754FB"/>
    <w:rsid w:val="46AB32A2"/>
    <w:rsid w:val="5A627436"/>
    <w:rsid w:val="5BFD3E45"/>
    <w:rsid w:val="63DF571A"/>
    <w:rsid w:val="75E47A26"/>
    <w:rsid w:val="78952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able of authorities"/>
    <w:next w:val="1"/>
    <w:autoRedefine/>
    <w:qFormat/>
    <w:uiPriority w:val="0"/>
    <w:pPr>
      <w:widowControl w:val="0"/>
      <w:ind w:left="200" w:leftChars="200"/>
      <w:jc w:val="both"/>
    </w:pPr>
    <w:rPr>
      <w:rFonts w:ascii="Calibri" w:hAnsi="Calibri" w:eastAsia="宋体" w:cs="Times New Roman"/>
      <w:kern w:val="2"/>
      <w:sz w:val="21"/>
      <w:szCs w:val="24"/>
      <w:lang w:val="en-US" w:eastAsia="zh-CN" w:bidi="ar-SA"/>
    </w:rPr>
  </w:style>
  <w:style w:type="paragraph" w:styleId="3">
    <w:name w:val="Body Text"/>
    <w:basedOn w:val="1"/>
    <w:autoRedefine/>
    <w:qFormat/>
    <w:uiPriority w:val="0"/>
    <w:rPr>
      <w:rFonts w:ascii="楷体_GB2312" w:hAnsi="Arial" w:eastAsia="楷体_GB2312"/>
      <w:sz w:val="28"/>
      <w:szCs w:val="20"/>
    </w:rPr>
  </w:style>
  <w:style w:type="character" w:customStyle="1" w:styleId="6">
    <w:name w:val="font41"/>
    <w:basedOn w:val="5"/>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940</Words>
  <Characters>987</Characters>
  <Lines>0</Lines>
  <Paragraphs>0</Paragraphs>
  <TotalTime>6</TotalTime>
  <ScaleCrop>false</ScaleCrop>
  <LinksUpToDate>false</LinksUpToDate>
  <CharactersWithSpaces>988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2023-06-02T08:25:00Z</dcterms:created>
  <dc:creator>《秋风醉了···ivy☀️</dc:creator>
  <cp:lastModifiedBy>Administrator</cp:lastModifiedBy>
  <dcterms:modified xsi:type="dcterms:W3CDTF">2024-05-27T08:56:59Z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E92553D78E7743E7812F4BBE7AFF5080_13</vt:lpwstr>
  </property>
</Properties>
</file>