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小标宋简体" w:eastAsia="方正小标宋简体"/>
          <w:sz w:val="32"/>
          <w:szCs w:val="32"/>
        </w:rPr>
      </w:pPr>
    </w:p>
    <w:p>
      <w:pPr>
        <w:jc w:val="center"/>
        <w:rPr>
          <w:rFonts w:hint="eastAsia" w:ascii="方正小标宋简体" w:eastAsia="方正小标宋简体"/>
          <w:sz w:val="32"/>
          <w:szCs w:val="32"/>
        </w:rPr>
      </w:pPr>
      <w:r>
        <w:rPr>
          <w:rFonts w:hint="eastAsia" w:ascii="方正小标宋简体" w:eastAsia="方正小标宋简体"/>
          <w:sz w:val="32"/>
          <w:szCs w:val="32"/>
        </w:rPr>
        <w:t>联合利国文交所</w:t>
      </w:r>
      <w:r>
        <w:rPr>
          <w:rFonts w:hint="eastAsia" w:ascii="方正小标宋简体" w:eastAsia="方正小标宋简体"/>
          <w:sz w:val="32"/>
          <w:szCs w:val="32"/>
          <w:lang w:eastAsia="zh-CN"/>
        </w:rPr>
        <w:t>湖南省文旅产业项目库申报系统运维服务</w:t>
      </w:r>
      <w:r>
        <w:rPr>
          <w:rFonts w:hint="eastAsia" w:ascii="方正小标宋简体" w:eastAsia="方正小标宋简体"/>
          <w:sz w:val="32"/>
          <w:szCs w:val="32"/>
        </w:rPr>
        <w:t>项目采购需求</w:t>
      </w:r>
    </w:p>
    <w:p>
      <w:pPr>
        <w:pStyle w:val="2"/>
        <w:rPr>
          <w:rFonts w:hint="eastAsia"/>
        </w:rPr>
      </w:pPr>
    </w:p>
    <w:p>
      <w:pPr>
        <w:keepNext w:val="0"/>
        <w:keepLines w:val="0"/>
        <w:pageBreakBefore w:val="0"/>
        <w:widowControl/>
        <w:shd w:val="clear" w:color="auto"/>
        <w:kinsoku/>
        <w:overflowPunct/>
        <w:topLinePunct w:val="0"/>
        <w:autoSpaceDE/>
        <w:autoSpaceDN/>
        <w:bidi w:val="0"/>
        <w:adjustRightInd/>
        <w:snapToGrid/>
        <w:spacing w:line="560" w:lineRule="exact"/>
        <w:ind w:firstLine="643" w:firstLineChars="200"/>
        <w:jc w:val="left"/>
        <w:textAlignment w:val="auto"/>
        <w:rPr>
          <w:rFonts w:ascii="黑体" w:hAnsi="黑体" w:eastAsia="黑体" w:cs="仿宋"/>
          <w:b/>
          <w:bCs/>
          <w:sz w:val="32"/>
          <w:szCs w:val="32"/>
        </w:rPr>
      </w:pPr>
      <w:r>
        <w:rPr>
          <w:rFonts w:hint="eastAsia" w:ascii="黑体" w:hAnsi="黑体" w:eastAsia="黑体" w:cs="仿宋"/>
          <w:b/>
          <w:bCs/>
          <w:sz w:val="32"/>
          <w:szCs w:val="32"/>
        </w:rPr>
        <w:t>一、项目名称</w:t>
      </w:r>
    </w:p>
    <w:p>
      <w:pPr>
        <w:keepNext w:val="0"/>
        <w:keepLines w:val="0"/>
        <w:pageBreakBefore w:val="0"/>
        <w:shd w:val="clear"/>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_GB2312" w:cs="仿宋"/>
          <w:color w:val="000000"/>
          <w:sz w:val="32"/>
          <w:szCs w:val="32"/>
          <w:lang w:eastAsia="zh-CN"/>
        </w:rPr>
      </w:pPr>
      <w:r>
        <w:rPr>
          <w:rFonts w:hint="eastAsia" w:ascii="仿宋_GB2312" w:hAnsi="仿宋_GB2312" w:eastAsia="仿宋_GB2312" w:cs="仿宋_GB2312"/>
          <w:bCs/>
          <w:sz w:val="32"/>
          <w:szCs w:val="32"/>
        </w:rPr>
        <w:t>联合利国文交所</w:t>
      </w:r>
      <w:r>
        <w:rPr>
          <w:rFonts w:hint="eastAsia" w:ascii="仿宋_GB2312" w:hAnsi="仿宋_GB2312" w:eastAsia="仿宋_GB2312" w:cs="仿宋_GB2312"/>
          <w:bCs/>
          <w:sz w:val="32"/>
          <w:szCs w:val="32"/>
          <w:lang w:eastAsia="zh-CN"/>
        </w:rPr>
        <w:t>湖南省文旅产业项目库申报系统运维服务（</w:t>
      </w:r>
      <w:r>
        <w:rPr>
          <w:rFonts w:hint="eastAsia" w:ascii="仿宋_GB2312" w:hAnsi="仿宋_GB2312" w:eastAsia="仿宋_GB2312" w:cs="仿宋_GB2312"/>
          <w:bCs/>
          <w:sz w:val="32"/>
          <w:szCs w:val="32"/>
          <w:lang w:val="en-US" w:eastAsia="zh-CN"/>
        </w:rPr>
        <w:t>2024-2026年</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项目</w:t>
      </w:r>
      <w:r>
        <w:rPr>
          <w:rFonts w:hint="eastAsia" w:ascii="仿宋_GB2312" w:hAnsi="仿宋_GB2312" w:eastAsia="仿宋_GB2312" w:cs="仿宋_GB2312"/>
          <w:bCs/>
          <w:sz w:val="32"/>
          <w:szCs w:val="32"/>
          <w:lang w:eastAsia="zh-CN"/>
        </w:rPr>
        <w:t>。</w:t>
      </w:r>
    </w:p>
    <w:p>
      <w:pPr>
        <w:keepNext w:val="0"/>
        <w:keepLines w:val="0"/>
        <w:pageBreakBefore w:val="0"/>
        <w:widowControl/>
        <w:shd w:val="clear" w:color="auto"/>
        <w:kinsoku/>
        <w:overflowPunct/>
        <w:topLinePunct w:val="0"/>
        <w:autoSpaceDE/>
        <w:autoSpaceDN/>
        <w:bidi w:val="0"/>
        <w:adjustRightInd/>
        <w:snapToGrid/>
        <w:spacing w:line="560" w:lineRule="exact"/>
        <w:ind w:firstLine="643" w:firstLineChars="200"/>
        <w:jc w:val="left"/>
        <w:textAlignment w:val="auto"/>
        <w:rPr>
          <w:rFonts w:ascii="黑体" w:hAnsi="黑体" w:eastAsia="黑体" w:cs="仿宋"/>
          <w:b/>
          <w:bCs/>
          <w:sz w:val="32"/>
          <w:szCs w:val="32"/>
        </w:rPr>
      </w:pPr>
      <w:r>
        <w:rPr>
          <w:rFonts w:hint="eastAsia" w:ascii="黑体" w:hAnsi="黑体" w:eastAsia="黑体" w:cs="仿宋"/>
          <w:b/>
          <w:bCs/>
          <w:sz w:val="32"/>
          <w:szCs w:val="32"/>
          <w:lang w:eastAsia="zh-CN"/>
        </w:rPr>
        <w:t>二</w:t>
      </w:r>
      <w:r>
        <w:rPr>
          <w:rFonts w:hint="eastAsia" w:ascii="黑体" w:hAnsi="黑体" w:eastAsia="黑体" w:cs="仿宋"/>
          <w:b/>
          <w:bCs/>
          <w:sz w:val="32"/>
          <w:szCs w:val="32"/>
        </w:rPr>
        <w:t>、经费预算</w:t>
      </w:r>
    </w:p>
    <w:p>
      <w:pPr>
        <w:keepNext w:val="0"/>
        <w:keepLines w:val="0"/>
        <w:pageBreakBefore w:val="0"/>
        <w:widowControl/>
        <w:shd w:val="clear" w:color="auto"/>
        <w:kinsoku/>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lang w:val="en-US" w:eastAsia="zh-CN"/>
        </w:rPr>
        <w:t>19</w:t>
      </w:r>
      <w:r>
        <w:rPr>
          <w:rFonts w:hint="eastAsia" w:ascii="仿宋" w:hAnsi="仿宋" w:eastAsia="仿宋" w:cs="仿宋"/>
          <w:bCs/>
          <w:sz w:val="32"/>
          <w:szCs w:val="32"/>
        </w:rPr>
        <w:t>万元以内。</w:t>
      </w:r>
    </w:p>
    <w:p>
      <w:pPr>
        <w:keepNext w:val="0"/>
        <w:keepLines w:val="0"/>
        <w:pageBreakBefore w:val="0"/>
        <w:widowControl/>
        <w:numPr>
          <w:ilvl w:val="0"/>
          <w:numId w:val="1"/>
        </w:numPr>
        <w:shd w:val="clear" w:color="auto"/>
        <w:kinsoku/>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仿宋"/>
          <w:b/>
          <w:bCs/>
          <w:sz w:val="32"/>
          <w:szCs w:val="32"/>
          <w:highlight w:val="none"/>
        </w:rPr>
      </w:pPr>
      <w:r>
        <w:rPr>
          <w:rFonts w:hint="eastAsia" w:ascii="黑体" w:hAnsi="黑体" w:eastAsia="黑体" w:cs="仿宋"/>
          <w:b/>
          <w:bCs/>
          <w:sz w:val="32"/>
          <w:szCs w:val="32"/>
          <w:highlight w:val="none"/>
        </w:rPr>
        <w:t>服务要求</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原项目</w:t>
      </w:r>
      <w:bookmarkStart w:id="0" w:name="_GoBack"/>
      <w:bookmarkEnd w:id="0"/>
      <w:r>
        <w:rPr>
          <w:rFonts w:hint="eastAsia" w:ascii="仿宋_GB2312" w:hAnsi="仿宋_GB2312" w:eastAsia="仿宋_GB2312" w:cs="仿宋_GB2312"/>
          <w:bCs/>
          <w:kern w:val="2"/>
          <w:sz w:val="32"/>
          <w:szCs w:val="32"/>
          <w:lang w:val="en-US" w:eastAsia="zh-CN" w:bidi="ar-SA"/>
        </w:rPr>
        <w:t>库系统数据的接收，储存，加密；</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保证项目库系统原功能正常运行；</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组织定期的文旅产业项目数据收集，汇总及审核工作；</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根据每季度或每年度文旅产业项目数据指标对项目库系统进行系统功能修改完善，保证每季度或每年度文旅产业项目申报工作无忧运行；</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根据项目申报，数据整理的情况及时跟进，确保采集数据的准确性及完整性；</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组织文旅产业项目库系统数据进行深度分析，并将关键指标在系统中进行展示。</w:t>
      </w:r>
    </w:p>
    <w:p>
      <w:pPr>
        <w:keepNext w:val="0"/>
        <w:keepLines w:val="0"/>
        <w:pageBreakBefore w:val="0"/>
        <w:widowControl/>
        <w:shd w:val="clear" w:color="auto"/>
        <w:kinsoku/>
        <w:overflowPunct/>
        <w:topLinePunct w:val="0"/>
        <w:autoSpaceDE/>
        <w:autoSpaceDN/>
        <w:bidi w:val="0"/>
        <w:adjustRightInd/>
        <w:snapToGrid/>
        <w:spacing w:line="600" w:lineRule="exact"/>
        <w:ind w:left="0" w:firstLine="643" w:firstLineChars="200"/>
        <w:jc w:val="left"/>
        <w:textAlignment w:val="auto"/>
        <w:rPr>
          <w:rFonts w:hint="eastAsia" w:ascii="黑体" w:hAnsi="黑体" w:eastAsia="黑体" w:cs="仿宋"/>
          <w:b/>
          <w:bCs/>
          <w:sz w:val="32"/>
          <w:szCs w:val="32"/>
          <w:highlight w:val="none"/>
        </w:rPr>
      </w:pPr>
      <w:r>
        <w:rPr>
          <w:rFonts w:hint="eastAsia" w:ascii="黑体" w:hAnsi="黑体" w:eastAsia="黑体" w:cs="仿宋"/>
          <w:b/>
          <w:bCs/>
          <w:sz w:val="32"/>
          <w:szCs w:val="32"/>
          <w:highlight w:val="none"/>
          <w:lang w:eastAsia="zh-CN"/>
        </w:rPr>
        <w:t>四</w:t>
      </w:r>
      <w:r>
        <w:rPr>
          <w:rFonts w:hint="eastAsia" w:ascii="黑体" w:hAnsi="黑体" w:eastAsia="黑体" w:cs="仿宋"/>
          <w:b/>
          <w:bCs/>
          <w:sz w:val="32"/>
          <w:szCs w:val="32"/>
          <w:highlight w:val="none"/>
        </w:rPr>
        <w:t>、保障要求</w:t>
      </w:r>
    </w:p>
    <w:p>
      <w:pPr>
        <w:keepNext w:val="0"/>
        <w:keepLines w:val="0"/>
        <w:pageBreakBefore w:val="0"/>
        <w:shd w:val="clear"/>
        <w:kinsoku/>
        <w:wordWrap w:val="0"/>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服务单位</w:t>
      </w:r>
      <w:r>
        <w:rPr>
          <w:rFonts w:hint="eastAsia" w:ascii="仿宋_GB2312" w:hAnsi="仿宋_GB2312" w:eastAsia="仿宋_GB2312" w:cs="仿宋_GB2312"/>
          <w:bCs/>
          <w:sz w:val="32"/>
          <w:szCs w:val="32"/>
          <w:lang w:val="en-US" w:eastAsia="zh-CN"/>
        </w:rPr>
        <w:t>在长沙有落地业务经理及技术支持人员，方便业务交流和业务支撑；</w:t>
      </w:r>
    </w:p>
    <w:p>
      <w:pPr>
        <w:keepNext w:val="0"/>
        <w:keepLines w:val="0"/>
        <w:pageBreakBefore w:val="0"/>
        <w:shd w:val="clear"/>
        <w:kinsoku/>
        <w:wordWrap w:val="0"/>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服务单位</w:t>
      </w:r>
      <w:r>
        <w:rPr>
          <w:rFonts w:hint="eastAsia" w:ascii="仿宋_GB2312" w:hAnsi="仿宋_GB2312" w:eastAsia="仿宋_GB2312" w:cs="仿宋_GB2312"/>
          <w:bCs/>
          <w:sz w:val="32"/>
          <w:szCs w:val="32"/>
          <w:lang w:val="en-US" w:eastAsia="zh-CN"/>
        </w:rPr>
        <w:t>提供5*12小时业务响应。7*24小时技术支持；</w:t>
      </w:r>
    </w:p>
    <w:p>
      <w:pPr>
        <w:keepNext w:val="0"/>
        <w:keepLines w:val="0"/>
        <w:pageBreakBefore w:val="0"/>
        <w:shd w:val="clear"/>
        <w:kinsoku/>
        <w:wordWrap w:val="0"/>
        <w:overflowPunct/>
        <w:topLinePunct w:val="0"/>
        <w:autoSpaceDE/>
        <w:autoSpaceDN/>
        <w:bidi w:val="0"/>
        <w:adjustRightInd/>
        <w:snapToGrid/>
        <w:spacing w:line="600" w:lineRule="exact"/>
        <w:ind w:left="0" w:firstLine="640" w:firstLineChars="200"/>
        <w:jc w:val="left"/>
        <w:textAlignment w:val="auto"/>
        <w:rPr>
          <w:rFonts w:hint="eastAsia"/>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服务单位</w:t>
      </w:r>
      <w:r>
        <w:rPr>
          <w:rFonts w:hint="eastAsia" w:ascii="仿宋_GB2312" w:hAnsi="仿宋_GB2312" w:eastAsia="仿宋_GB2312" w:cs="仿宋_GB2312"/>
          <w:bCs/>
          <w:sz w:val="32"/>
          <w:szCs w:val="32"/>
          <w:lang w:val="en-US" w:eastAsia="zh-CN"/>
        </w:rPr>
        <w:t>拥有72小时应急功能开发部署能力；</w:t>
      </w:r>
    </w:p>
    <w:p>
      <w:pPr>
        <w:keepNext w:val="0"/>
        <w:keepLines w:val="0"/>
        <w:pageBreakBefore w:val="0"/>
        <w:shd w:val="clear"/>
        <w:kinsoku/>
        <w:wordWrap w:val="0"/>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、服务单位需妥善保存项目实施的所有相关资料，及时响应采购方的抽查、调阅等要求，并积极配合有关部门的监督检查</w:t>
      </w:r>
      <w:r>
        <w:rPr>
          <w:rFonts w:hint="eastAsia" w:ascii="仿宋_GB2312" w:hAnsi="仿宋_GB2312" w:eastAsia="仿宋_GB2312" w:cs="仿宋_GB2312"/>
          <w:bCs/>
          <w:sz w:val="32"/>
          <w:szCs w:val="32"/>
          <w:lang w:eastAsia="zh-CN"/>
        </w:rPr>
        <w:t>；</w:t>
      </w:r>
    </w:p>
    <w:p>
      <w:pPr>
        <w:keepNext w:val="0"/>
        <w:keepLines w:val="0"/>
        <w:pageBreakBefore w:val="0"/>
        <w:shd w:val="clear"/>
        <w:kinsoku/>
        <w:wordWrap w:val="0"/>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、服务期间出现的纠纷，按合同约定的方式进行处理。有关服务质量纠纷问题，由</w:t>
      </w:r>
      <w:r>
        <w:rPr>
          <w:rFonts w:hint="eastAsia" w:ascii="仿宋_GB2312" w:hAnsi="仿宋_GB2312" w:eastAsia="仿宋_GB2312" w:cs="仿宋_GB2312"/>
          <w:bCs/>
          <w:sz w:val="32"/>
          <w:szCs w:val="32"/>
          <w:lang w:eastAsia="zh-CN"/>
        </w:rPr>
        <w:t>我司</w:t>
      </w:r>
      <w:r>
        <w:rPr>
          <w:rFonts w:hint="eastAsia" w:ascii="仿宋_GB2312" w:hAnsi="仿宋_GB2312" w:eastAsia="仿宋_GB2312" w:cs="仿宋_GB2312"/>
          <w:bCs/>
          <w:sz w:val="32"/>
          <w:szCs w:val="32"/>
        </w:rPr>
        <w:t>主管部门进行裁定</w:t>
      </w:r>
      <w:r>
        <w:rPr>
          <w:rFonts w:hint="eastAsia" w:ascii="仿宋_GB2312" w:hAnsi="仿宋_GB2312" w:eastAsia="仿宋_GB2312" w:cs="仿宋_GB2312"/>
          <w:bCs/>
          <w:sz w:val="32"/>
          <w:szCs w:val="32"/>
          <w:lang w:eastAsia="zh-CN"/>
        </w:rPr>
        <w:t>；</w:t>
      </w:r>
    </w:p>
    <w:p>
      <w:pPr>
        <w:keepNext w:val="0"/>
        <w:keepLines w:val="0"/>
        <w:pageBreakBefore w:val="0"/>
        <w:shd w:val="clear"/>
        <w:kinsoku/>
        <w:wordWrap w:val="0"/>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6、验收要求：活动执行结束后，需出具结案报告，由我方验收工作。</w:t>
      </w:r>
    </w:p>
    <w:p>
      <w:pPr>
        <w:keepNext w:val="0"/>
        <w:keepLines w:val="0"/>
        <w:pageBreakBefore w:val="0"/>
        <w:widowControl/>
        <w:shd w:val="clear" w:color="auto"/>
        <w:kinsoku/>
        <w:overflowPunct/>
        <w:topLinePunct w:val="0"/>
        <w:autoSpaceDE/>
        <w:autoSpaceDN/>
        <w:bidi w:val="0"/>
        <w:adjustRightInd/>
        <w:snapToGrid/>
        <w:spacing w:line="600" w:lineRule="exact"/>
        <w:ind w:left="0" w:firstLine="643" w:firstLineChars="200"/>
        <w:jc w:val="left"/>
        <w:textAlignment w:val="auto"/>
        <w:rPr>
          <w:rFonts w:ascii="黑体" w:hAnsi="黑体" w:eastAsia="黑体" w:cs="仿宋"/>
          <w:b/>
          <w:bCs/>
          <w:sz w:val="32"/>
          <w:szCs w:val="32"/>
        </w:rPr>
      </w:pPr>
      <w:r>
        <w:rPr>
          <w:rFonts w:hint="eastAsia" w:ascii="黑体" w:hAnsi="黑体" w:eastAsia="黑体" w:cs="仿宋"/>
          <w:b/>
          <w:bCs/>
          <w:sz w:val="32"/>
          <w:szCs w:val="32"/>
          <w:lang w:eastAsia="zh-CN"/>
        </w:rPr>
        <w:t>五</w:t>
      </w:r>
      <w:r>
        <w:rPr>
          <w:rFonts w:hint="eastAsia" w:ascii="黑体" w:hAnsi="黑体" w:eastAsia="黑体" w:cs="仿宋"/>
          <w:b/>
          <w:bCs/>
          <w:sz w:val="32"/>
          <w:szCs w:val="32"/>
        </w:rPr>
        <w:t>、其他要求</w:t>
      </w:r>
    </w:p>
    <w:p>
      <w:pPr>
        <w:keepNext w:val="0"/>
        <w:keepLines w:val="0"/>
        <w:pageBreakBefore w:val="0"/>
        <w:shd w:val="clear"/>
        <w:kinsoku/>
        <w:wordWrap w:val="0"/>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采购方对服务活动实施情况进行实时监督检查，并按有关规定对出现的问题及时进行处理。服务单位在服务期间内出现下列情形之一，视情节给予取消服务资格：</w:t>
      </w:r>
    </w:p>
    <w:p>
      <w:pPr>
        <w:keepNext w:val="0"/>
        <w:keepLines w:val="0"/>
        <w:pageBreakBefore w:val="0"/>
        <w:shd w:val="clear"/>
        <w:kinsoku/>
        <w:wordWrap w:val="0"/>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（一）不按投标承诺及合同规定的条款提供服务；</w:t>
      </w:r>
    </w:p>
    <w:p>
      <w:pPr>
        <w:keepNext w:val="0"/>
        <w:keepLines w:val="0"/>
        <w:pageBreakBefore w:val="0"/>
        <w:shd w:val="clear"/>
        <w:kinsoku/>
        <w:wordWrap w:val="0"/>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（二）采用不正当竞争手段，影响正常服务工作；</w:t>
      </w:r>
    </w:p>
    <w:p>
      <w:pPr>
        <w:keepNext w:val="0"/>
        <w:keepLines w:val="0"/>
        <w:pageBreakBefore w:val="0"/>
        <w:shd w:val="clear"/>
        <w:kinsoku/>
        <w:wordWrap w:val="0"/>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（三）违反法律、法规的其它情形。</w:t>
      </w:r>
    </w:p>
    <w:p>
      <w:pPr>
        <w:keepNext w:val="0"/>
        <w:keepLines w:val="0"/>
        <w:pageBreakBefore w:val="0"/>
        <w:shd w:val="clear"/>
        <w:kinsoku/>
        <w:wordWrap w:val="0"/>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bCs/>
          <w:sz w:val="32"/>
          <w:szCs w:val="32"/>
        </w:rPr>
      </w:pPr>
      <w:r>
        <w:rPr>
          <w:rFonts w:hint="eastAsia" w:ascii="黑体" w:hAnsi="黑体" w:eastAsia="黑体" w:cs="黑体"/>
          <w:bCs/>
          <w:sz w:val="32"/>
          <w:szCs w:val="32"/>
          <w:lang w:eastAsia="zh-CN"/>
        </w:rPr>
        <w:t>六</w:t>
      </w:r>
      <w:r>
        <w:rPr>
          <w:rFonts w:hint="eastAsia" w:ascii="黑体" w:hAnsi="黑体" w:eastAsia="黑体" w:cs="黑体"/>
          <w:bCs/>
          <w:sz w:val="32"/>
          <w:szCs w:val="32"/>
        </w:rPr>
        <w:t>、其他要求</w:t>
      </w:r>
    </w:p>
    <w:p>
      <w:pPr>
        <w:keepNext w:val="0"/>
        <w:keepLines w:val="0"/>
        <w:pageBreakBefore w:val="0"/>
        <w:shd w:val="clear"/>
        <w:kinsoku/>
        <w:wordWrap w:val="0"/>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1、截止递交时间：2024年03月28日下午14:30分前（北京时间）（递交投标文件请密封，并在封条注上：于2024年03月28日下午14:30分（北京时间）前不得开启）</w:t>
      </w:r>
    </w:p>
    <w:p>
      <w:pPr>
        <w:keepNext w:val="0"/>
        <w:keepLines w:val="0"/>
        <w:pageBreakBefore w:val="0"/>
        <w:shd w:val="clear"/>
        <w:kinsoku/>
        <w:wordWrap w:val="0"/>
        <w:overflowPunct/>
        <w:topLinePunct w:val="0"/>
        <w:autoSpaceDE/>
        <w:autoSpaceDN/>
        <w:bidi w:val="0"/>
        <w:adjustRightInd/>
        <w:snapToGrid/>
        <w:spacing w:line="600" w:lineRule="exact"/>
        <w:ind w:left="0" w:firstLine="640" w:firstLineChars="200"/>
        <w:jc w:val="left"/>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2、递交地址：长沙市芙蓉中路一段442号新湖南大厦产业楼24层2401室</w:t>
      </w:r>
    </w:p>
    <w:p>
      <w:pPr>
        <w:pStyle w:val="2"/>
        <w:keepNext w:val="0"/>
        <w:keepLines w:val="0"/>
        <w:pageBreakBefore w:val="0"/>
        <w:kinsoku/>
        <w:overflowPunct/>
        <w:topLinePunct w:val="0"/>
        <w:autoSpaceDE/>
        <w:autoSpaceDN/>
        <w:bidi w:val="0"/>
        <w:spacing w:line="600" w:lineRule="exact"/>
        <w:ind w:left="0" w:firstLine="640" w:firstLineChars="200"/>
        <w:rPr>
          <w:rFonts w:hint="default"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联系人：管先生 电话：15581014053</w:t>
      </w:r>
    </w:p>
    <w:p>
      <w:pPr>
        <w:pStyle w:val="2"/>
        <w:keepNext w:val="0"/>
        <w:keepLines w:val="0"/>
        <w:pageBreakBefore w:val="0"/>
        <w:kinsoku/>
        <w:overflowPunct/>
        <w:topLinePunct w:val="0"/>
        <w:autoSpaceDE/>
        <w:autoSpaceDN/>
        <w:bidi w:val="0"/>
        <w:spacing w:line="600" w:lineRule="exact"/>
        <w:ind w:left="0" w:firstLine="640" w:firstLineChars="20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3、文件数量：纸质文件共3份，一正两副。</w:t>
      </w:r>
    </w:p>
    <w:p>
      <w:pPr>
        <w:rPr>
          <w:rFonts w:hint="eastAsia" w:ascii="仿宋" w:hAnsi="仿宋" w:eastAsia="仿宋" w:cs="仿宋"/>
          <w:color w:val="00000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959909-8912-4A27-ADEF-C3235038BA0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98DABAD-CC69-43A4-835B-921B3EDAD68E}"/>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3" w:fontKey="{699FF617-9183-4C6C-A3FD-DEC15267AD98}"/>
  </w:font>
  <w:font w:name="仿宋">
    <w:panose1 w:val="02010609060101010101"/>
    <w:charset w:val="86"/>
    <w:family w:val="modern"/>
    <w:pitch w:val="default"/>
    <w:sig w:usb0="800002BF" w:usb1="38CF7CFA" w:usb2="00000016" w:usb3="00000000" w:csb0="00040001" w:csb1="00000000"/>
    <w:embedRegular r:id="rId4" w:fontKey="{5C3BC74A-99DA-4024-BBE6-04C5B8D8A85B}"/>
  </w:font>
  <w:font w:name="仿宋_GB2312">
    <w:panose1 w:val="02010609030101010101"/>
    <w:charset w:val="86"/>
    <w:family w:val="auto"/>
    <w:pitch w:val="default"/>
    <w:sig w:usb0="00000001" w:usb1="080E0000" w:usb2="00000000" w:usb3="00000000" w:csb0="00040000" w:csb1="00000000"/>
    <w:embedRegular r:id="rId5" w:fontKey="{38384204-11A0-4B63-B215-2E2CD325BF3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F7330"/>
    <w:multiLevelType w:val="singleLevel"/>
    <w:tmpl w:val="049F7330"/>
    <w:lvl w:ilvl="0" w:tentative="0">
      <w:start w:val="3"/>
      <w:numFmt w:val="chineseCounting"/>
      <w:suff w:val="nothing"/>
      <w:lvlText w:val="%1、"/>
      <w:lvlJc w:val="left"/>
      <w:rPr>
        <w:rFonts w:hint="eastAsia"/>
      </w:rPr>
    </w:lvl>
  </w:abstractNum>
  <w:abstractNum w:abstractNumId="1">
    <w:nsid w:val="13E8CABF"/>
    <w:multiLevelType w:val="singleLevel"/>
    <w:tmpl w:val="13E8CAB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1ZmRhMTc5NzRhZDE2MzAyYTA0NDBlOTBjYzdlOTQifQ=="/>
  </w:docVars>
  <w:rsids>
    <w:rsidRoot w:val="26854C05"/>
    <w:rsid w:val="0A361597"/>
    <w:rsid w:val="11760240"/>
    <w:rsid w:val="1D3108E3"/>
    <w:rsid w:val="24AF7171"/>
    <w:rsid w:val="26854C05"/>
    <w:rsid w:val="2F15794C"/>
    <w:rsid w:val="35300FAC"/>
    <w:rsid w:val="3D4A1B48"/>
    <w:rsid w:val="5BFD3E45"/>
    <w:rsid w:val="7D957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rFonts w:ascii="楷体_GB2312" w:hAnsi="Arial" w:eastAsia="楷体_GB2312"/>
      <w:sz w:val="28"/>
      <w:szCs w:val="20"/>
    </w:rPr>
  </w:style>
  <w:style w:type="paragraph" w:styleId="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940</Words>
  <Characters>987</Characters>
  <Lines>0</Lines>
  <Paragraphs>0</Paragraphs>
  <TotalTime>9</TotalTime>
  <ScaleCrop>false</ScaleCrop>
  <LinksUpToDate>false</LinksUpToDate>
  <CharactersWithSpaces>988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2023-06-02T08:25:00Z</dcterms:created>
  <dc:creator>《秋风醉了···ivy☀️</dc:creator>
  <cp:lastModifiedBy>Guan</cp:lastModifiedBy>
  <dcterms:modified xsi:type="dcterms:W3CDTF">2024-03-25T09:31:28Z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5CA10BDDE61144299763993D6432852A_13</vt:lpwstr>
  </property>
</Properties>
</file>